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110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R4-2402033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color w:val="auto"/>
          <w:sz w:val="24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Athens, GR, 26 Feb – 01 Mar,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multiple PRACH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bookmarkStart w:id="11" w:name="_GoBack"/>
      <w:bookmarkEnd w:id="11"/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8.19.2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#102 meeting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Revised WID on further NR coverage enhancements was approved. In RAN4 #109 meeting[2] most issues were reached while some issues about the simulation parameters of multiple PRACH transmission need further discussion.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simulation results for multiple PRACH transmission with different preamble format for FR2-1.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4" w:name="OLE_LINK41"/>
      <w:bookmarkStart w:id="5" w:name="OLE_LINK6"/>
      <w:bookmarkStart w:id="6" w:name="OLE_LINK66"/>
      <w:bookmarkStart w:id="7" w:name="OLE_LINK23"/>
      <w:r>
        <w:rPr>
          <w:rFonts w:hint="eastAsia"/>
          <w:sz w:val="20"/>
          <w:lang w:val="en-US" w:eastAsia="zh-CN"/>
        </w:rPr>
        <w:t>Some simulation parameters about multiple PRACH are listed below[2].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3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range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FR1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Sequence length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A2, B4, 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number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model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TDLA30-300 low for FR2-1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TDLC300-100 low for FR1 studies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offset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FR2-1 4000Hz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0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FR1 400Hz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FR2-1 120kHz,FFS 60kHz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FR1(if agreed) 15kHz and 30kHz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Test metric</w:t>
            </w:r>
          </w:p>
        </w:tc>
        <w:tc>
          <w:tcPr>
            <w:tcW w:w="379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Missing detection 1%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False alarm 0.1%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provides the operating SNR for FR2-1 and the miss detection curves are appended in the Annex.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Operating SNR for different preamble format with repetition number = 2, 120kHz SCS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104"/>
        <w:gridCol w:w="2104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-2</w:t>
            </w:r>
            <w:r>
              <w:rPr>
                <w:rFonts w:hint="eastAsia"/>
                <w:lang w:val="en-US" w:eastAsia="zh-CN"/>
              </w:rPr>
              <w:t>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210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210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-11.6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bookmarkEnd w:id="4"/>
    <w:bookmarkEnd w:id="5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bookmarkStart w:id="8" w:name="OLE_LINK28"/>
      <w:bookmarkStart w:id="9" w:name="OLE_LINK11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</w:t>
      </w:r>
      <w:r>
        <w:rPr>
          <w:rFonts w:hint="eastAsia"/>
          <w:sz w:val="20"/>
          <w:lang w:val="en-US" w:eastAsia="zh-CN"/>
        </w:rPr>
        <w:t>share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 w:eastAsia="zh-CN"/>
        </w:rPr>
        <w:t>our simulation results of 2 repetition PRACH for reference</w:t>
      </w:r>
      <w:r>
        <w:rPr>
          <w:rFonts w:hint="eastAsia"/>
          <w:sz w:val="20"/>
        </w:rPr>
        <w:t xml:space="preserve">. 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  <w:szCs w:val="20"/>
          <w:lang w:val="en-US" w:eastAsia="zh-CN"/>
        </w:rPr>
        <w:t>RP-233558 Revised WID on further NR coverage enhancements</w:t>
      </w:r>
      <w:r>
        <w:rPr>
          <w:rFonts w:hint="eastAsia"/>
          <w:sz w:val="20"/>
        </w:rPr>
        <w:t>, China Telecom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R4-2321061 WF on NR_cov_enh2_demod, China Telecom, Nokia</w:t>
      </w: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00270" cy="3892550"/>
            <wp:effectExtent l="0" t="0" r="8890" b="0"/>
            <wp:docPr id="1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8"/>
                    <pic:cNvPicPr>
                      <a:picLocks noChangeAspect="1"/>
                    </pic:cNvPicPr>
                  </pic:nvPicPr>
                  <pic:blipFill>
                    <a:blip r:embed="rId10"/>
                    <a:srcRect l="4194" t="2466" r="7372"/>
                    <a:stretch>
                      <a:fillRect/>
                    </a:stretch>
                  </pic:blipFill>
                  <pic:spPr>
                    <a:xfrm>
                      <a:off x="0" y="0"/>
                      <a:ext cx="470027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A-1 Miss detection curve for A2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54220" cy="373126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rcRect l="3918" t="2349" r="7326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4554220" cy="37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A-2 Miss detection curve for B4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12005" cy="3796030"/>
            <wp:effectExtent l="0" t="0" r="0" b="0"/>
            <wp:docPr id="2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1"/>
                    <pic:cNvPicPr>
                      <a:picLocks noChangeAspect="1"/>
                    </pic:cNvPicPr>
                  </pic:nvPicPr>
                  <pic:blipFill>
                    <a:blip r:embed="rId12"/>
                    <a:srcRect l="4086" t="2180" r="6667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A-3 Miss detection curve for C2 preamble with AWGN,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54220" cy="37331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rcRect l="3787" t="1909" r="7372" b="1082"/>
                    <a:stretch>
                      <a:fillRect/>
                    </a:stretch>
                  </pic:blipFill>
                  <pic:spPr>
                    <a:xfrm>
                      <a:off x="0" y="0"/>
                      <a:ext cx="4554220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A-4 Miss detection curve for A2 preamble with TDLA30-300,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88510" cy="38017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l="4205" t="1782" r="7384" b="684"/>
                    <a:stretch>
                      <a:fillRect/>
                    </a:stretch>
                  </pic:blipFill>
                  <pic:spPr>
                    <a:xfrm>
                      <a:off x="0" y="0"/>
                      <a:ext cx="4588510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A-5 Miss detection curve for B4 preamble with TDLA30-300, 120kHz SCS and 2 repetition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16145" cy="3865880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rcRect l="3692" t="2180" r="7575" b="955"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386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A-6 Miss detection curve for C2 preamble with TDLA30-300, 120kHz SCS and 2 repetition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443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0481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808A0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73AAB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64963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22AE7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2F3754"/>
    <w:rsid w:val="113F3DD9"/>
    <w:rsid w:val="113F6A80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D0D72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67968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9F17E68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837CC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2C5ACA"/>
    <w:rsid w:val="20446081"/>
    <w:rsid w:val="204852AD"/>
    <w:rsid w:val="20492BE6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0FE00C7"/>
    <w:rsid w:val="210548E9"/>
    <w:rsid w:val="21124D15"/>
    <w:rsid w:val="211C6B81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27E48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D309EC"/>
    <w:rsid w:val="22E02C6E"/>
    <w:rsid w:val="22E04FF4"/>
    <w:rsid w:val="22E1121B"/>
    <w:rsid w:val="22EA4C70"/>
    <w:rsid w:val="22F62099"/>
    <w:rsid w:val="22F75251"/>
    <w:rsid w:val="22F86F75"/>
    <w:rsid w:val="22FB4D32"/>
    <w:rsid w:val="23131055"/>
    <w:rsid w:val="233C6F76"/>
    <w:rsid w:val="234449F5"/>
    <w:rsid w:val="23536618"/>
    <w:rsid w:val="23816932"/>
    <w:rsid w:val="23923EC7"/>
    <w:rsid w:val="23972CF0"/>
    <w:rsid w:val="239C062C"/>
    <w:rsid w:val="23A9484E"/>
    <w:rsid w:val="23B32F98"/>
    <w:rsid w:val="23B84268"/>
    <w:rsid w:val="23D11674"/>
    <w:rsid w:val="23D17D7B"/>
    <w:rsid w:val="23D36D91"/>
    <w:rsid w:val="23F70BA5"/>
    <w:rsid w:val="23F93D0D"/>
    <w:rsid w:val="2405417E"/>
    <w:rsid w:val="24195C80"/>
    <w:rsid w:val="241B5C62"/>
    <w:rsid w:val="24352A14"/>
    <w:rsid w:val="243B2F20"/>
    <w:rsid w:val="2458381E"/>
    <w:rsid w:val="245872F9"/>
    <w:rsid w:val="245943D9"/>
    <w:rsid w:val="245E6B64"/>
    <w:rsid w:val="2463385E"/>
    <w:rsid w:val="247A65C1"/>
    <w:rsid w:val="247E7CC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0D2CB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382108"/>
    <w:rsid w:val="294E766A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A4BE6"/>
    <w:rsid w:val="30396A0E"/>
    <w:rsid w:val="304478EC"/>
    <w:rsid w:val="30515C8E"/>
    <w:rsid w:val="3069082A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7683A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4B6470"/>
    <w:rsid w:val="395C6EA8"/>
    <w:rsid w:val="39872512"/>
    <w:rsid w:val="39A602F9"/>
    <w:rsid w:val="39BD45C8"/>
    <w:rsid w:val="39BF1F3E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E417E3"/>
    <w:rsid w:val="3AE440AF"/>
    <w:rsid w:val="3AF7667E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4E3EEA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77177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5099B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222008"/>
    <w:rsid w:val="413353F1"/>
    <w:rsid w:val="41513BC9"/>
    <w:rsid w:val="41735B7F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54171"/>
    <w:rsid w:val="430E7E66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94DDE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287409"/>
    <w:rsid w:val="473069AF"/>
    <w:rsid w:val="474A0EAF"/>
    <w:rsid w:val="474D4AFC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C159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9EB7232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B00163"/>
    <w:rsid w:val="4FB208E7"/>
    <w:rsid w:val="4FD02CDF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42BA2"/>
    <w:rsid w:val="51953936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E00FF"/>
    <w:rsid w:val="53E77CBF"/>
    <w:rsid w:val="53FE7128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750B7"/>
    <w:rsid w:val="545A1EBF"/>
    <w:rsid w:val="5469692F"/>
    <w:rsid w:val="54727478"/>
    <w:rsid w:val="54885FFE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42B80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022EB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CE70CD"/>
    <w:rsid w:val="57D82354"/>
    <w:rsid w:val="57FC07D9"/>
    <w:rsid w:val="57FF6992"/>
    <w:rsid w:val="580F1B21"/>
    <w:rsid w:val="581B7E79"/>
    <w:rsid w:val="58437ECA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649C8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865E32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9B3233"/>
    <w:rsid w:val="5DA53D05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EE1569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0E83BA2"/>
    <w:rsid w:val="61110088"/>
    <w:rsid w:val="61315D5E"/>
    <w:rsid w:val="61421EFD"/>
    <w:rsid w:val="615C5041"/>
    <w:rsid w:val="61640072"/>
    <w:rsid w:val="617A6EE7"/>
    <w:rsid w:val="6182260C"/>
    <w:rsid w:val="618D6AD7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E54611"/>
    <w:rsid w:val="63F47D2A"/>
    <w:rsid w:val="63FE2D33"/>
    <w:rsid w:val="64046427"/>
    <w:rsid w:val="640F1891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1C64D7"/>
    <w:rsid w:val="682211D1"/>
    <w:rsid w:val="6836510C"/>
    <w:rsid w:val="685A4DFB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E175AE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267FB7"/>
    <w:rsid w:val="6F30363A"/>
    <w:rsid w:val="6F3316E5"/>
    <w:rsid w:val="6F3F40F9"/>
    <w:rsid w:val="6F5E0205"/>
    <w:rsid w:val="6F6F14E1"/>
    <w:rsid w:val="6FA629D4"/>
    <w:rsid w:val="6FA75ADB"/>
    <w:rsid w:val="6FAB5BEE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06562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42AEF"/>
    <w:rsid w:val="71C7540C"/>
    <w:rsid w:val="71D438FF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D52FA"/>
    <w:rsid w:val="74986414"/>
    <w:rsid w:val="74993216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0B2EAA"/>
    <w:rsid w:val="7833711D"/>
    <w:rsid w:val="78460D63"/>
    <w:rsid w:val="78497C2E"/>
    <w:rsid w:val="78502D35"/>
    <w:rsid w:val="7854087B"/>
    <w:rsid w:val="786A4053"/>
    <w:rsid w:val="78720E55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1B218C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9D507A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2024-02-19T11:49:00Z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FBE525C786E743D597468B69D21E7799</vt:lpwstr>
  </property>
</Properties>
</file>